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CBA99" w14:textId="77777777" w:rsidR="00000000" w:rsidRPr="00610EA5" w:rsidRDefault="00000000">
      <w:pPr>
        <w:rPr>
          <w:rFonts w:ascii="Arial" w:hAnsi="Arial" w:cs="Arial"/>
          <w:b/>
          <w:sz w:val="22"/>
          <w:szCs w:val="22"/>
          <w:lang w:val="es-ES"/>
        </w:rPr>
      </w:pPr>
    </w:p>
    <w:p w14:paraId="248F5753"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200BC615" w14:textId="77777777" w:rsidR="00614908" w:rsidRPr="000523FC" w:rsidRDefault="00614908" w:rsidP="00614908">
      <w:pPr>
        <w:rPr>
          <w:rFonts w:ascii="Arial" w:hAnsi="Arial" w:cs="Arial"/>
          <w:sz w:val="22"/>
          <w:szCs w:val="22"/>
        </w:rPr>
      </w:pPr>
      <w:bookmarkStart w:id="2" w:name="word_datos"/>
      <w:r w:rsidRPr="000523FC">
        <w:rPr>
          <w:rFonts w:ascii="Arial" w:hAnsi="Arial" w:cs="Arial"/>
          <w:sz w:val="22"/>
          <w:szCs w:val="22"/>
        </w:rPr>
        <w:t>Bogotá D.C.</w:t>
      </w:r>
    </w:p>
    <w:p w14:paraId="7EBAE213" w14:textId="77777777" w:rsidR="00614908" w:rsidRPr="000523FC" w:rsidRDefault="00614908" w:rsidP="00614908">
      <w:pPr>
        <w:rPr>
          <w:rFonts w:ascii="Arial" w:hAnsi="Arial" w:cs="Arial"/>
          <w:sz w:val="22"/>
          <w:szCs w:val="22"/>
        </w:rPr>
      </w:pPr>
    </w:p>
    <w:p w14:paraId="627FF9EC" w14:textId="77777777" w:rsidR="00614908" w:rsidRPr="000523FC" w:rsidRDefault="00614908" w:rsidP="00614908">
      <w:pPr>
        <w:rPr>
          <w:rFonts w:ascii="Arial" w:hAnsi="Arial" w:cs="Arial"/>
          <w:sz w:val="22"/>
          <w:szCs w:val="22"/>
        </w:rPr>
      </w:pPr>
    </w:p>
    <w:p w14:paraId="62A3B8DC" w14:textId="77777777" w:rsidR="00614908" w:rsidRPr="000523FC" w:rsidRDefault="00614908" w:rsidP="00614908">
      <w:pPr>
        <w:rPr>
          <w:rFonts w:ascii="Arial" w:hAnsi="Arial" w:cs="Arial"/>
          <w:sz w:val="22"/>
          <w:szCs w:val="22"/>
        </w:rPr>
      </w:pPr>
      <w:r w:rsidRPr="000523FC">
        <w:rPr>
          <w:rFonts w:ascii="Arial" w:hAnsi="Arial" w:cs="Arial"/>
          <w:sz w:val="22"/>
          <w:szCs w:val="22"/>
        </w:rPr>
        <w:t>Señores</w:t>
      </w:r>
    </w:p>
    <w:p w14:paraId="3DF7BFDD" w14:textId="77777777" w:rsidR="00614908" w:rsidRPr="000523FC" w:rsidRDefault="00614908" w:rsidP="00614908">
      <w:pPr>
        <w:rPr>
          <w:rFonts w:ascii="Arial" w:hAnsi="Arial" w:cs="Arial"/>
          <w:b/>
          <w:sz w:val="22"/>
          <w:szCs w:val="22"/>
        </w:rPr>
      </w:pPr>
      <w:r>
        <w:rPr>
          <w:rFonts w:ascii="Arial" w:hAnsi="Arial" w:cs="Arial"/>
          <w:b/>
          <w:sz w:val="22"/>
          <w:szCs w:val="22"/>
        </w:rPr>
        <w:t>INSTITUTO NACIONAL DE SALUD</w:t>
      </w:r>
    </w:p>
    <w:p w14:paraId="6488695C" w14:textId="77777777" w:rsidR="00614908" w:rsidRPr="000523FC" w:rsidRDefault="00614908" w:rsidP="00614908">
      <w:pPr>
        <w:rPr>
          <w:rFonts w:ascii="Arial" w:hAnsi="Arial" w:cs="Arial"/>
          <w:sz w:val="22"/>
          <w:szCs w:val="22"/>
        </w:rPr>
      </w:pPr>
      <w:r w:rsidRPr="000523FC">
        <w:rPr>
          <w:rFonts w:ascii="Arial" w:hAnsi="Arial" w:cs="Arial"/>
          <w:sz w:val="22"/>
          <w:szCs w:val="22"/>
        </w:rPr>
        <w:t>Representante legal o quien haga sus veces</w:t>
      </w:r>
    </w:p>
    <w:p w14:paraId="603ED3B9" w14:textId="77777777" w:rsidR="00614908" w:rsidRPr="000523FC" w:rsidRDefault="00614908" w:rsidP="00614908">
      <w:pPr>
        <w:rPr>
          <w:rFonts w:ascii="Arial" w:hAnsi="Arial" w:cs="Arial"/>
          <w:sz w:val="22"/>
          <w:szCs w:val="22"/>
        </w:rPr>
      </w:pPr>
      <w:r>
        <w:rPr>
          <w:rFonts w:ascii="Arial" w:hAnsi="Arial" w:cs="Arial"/>
          <w:sz w:val="22"/>
          <w:szCs w:val="22"/>
        </w:rPr>
        <w:t>Avenida Calle 26 No. 51 - 20</w:t>
      </w:r>
      <w:r w:rsidRPr="00410652">
        <w:rPr>
          <w:rFonts w:ascii="Arial" w:hAnsi="Arial" w:cs="Arial"/>
          <w:sz w:val="22"/>
          <w:szCs w:val="22"/>
        </w:rPr>
        <w:t>,</w:t>
      </w:r>
    </w:p>
    <w:p w14:paraId="654D5039" w14:textId="77777777" w:rsidR="00614908" w:rsidRPr="000523FC" w:rsidRDefault="00614908" w:rsidP="00614908">
      <w:pPr>
        <w:rPr>
          <w:rFonts w:ascii="Arial" w:hAnsi="Arial" w:cs="Arial"/>
          <w:sz w:val="22"/>
          <w:szCs w:val="22"/>
        </w:rPr>
      </w:pPr>
      <w:r w:rsidRPr="000523FC">
        <w:rPr>
          <w:rFonts w:ascii="Arial" w:hAnsi="Arial" w:cs="Arial"/>
          <w:sz w:val="22"/>
          <w:szCs w:val="22"/>
          <w:lang w:val="es-ES"/>
        </w:rPr>
        <w:t>Ciudad</w:t>
      </w:r>
    </w:p>
    <w:p w14:paraId="620B89C0" w14:textId="77777777" w:rsidR="00614908" w:rsidRPr="000523FC" w:rsidRDefault="00614908" w:rsidP="00614908">
      <w:pPr>
        <w:rPr>
          <w:rFonts w:ascii="Arial" w:hAnsi="Arial" w:cs="Arial"/>
          <w:sz w:val="22"/>
          <w:szCs w:val="22"/>
        </w:rPr>
      </w:pPr>
    </w:p>
    <w:p w14:paraId="6FB06BEE" w14:textId="77777777" w:rsidR="00614908" w:rsidRPr="000523FC" w:rsidRDefault="00614908" w:rsidP="00614908">
      <w:pPr>
        <w:ind w:left="708"/>
        <w:jc w:val="both"/>
        <w:rPr>
          <w:rFonts w:ascii="Arial" w:hAnsi="Arial" w:cs="Arial"/>
          <w:b/>
          <w:sz w:val="22"/>
          <w:szCs w:val="22"/>
        </w:rPr>
      </w:pPr>
    </w:p>
    <w:p w14:paraId="5E2979DA" w14:textId="77777777" w:rsidR="00614908" w:rsidRPr="000523FC" w:rsidRDefault="00614908" w:rsidP="00614908">
      <w:pPr>
        <w:spacing w:line="276" w:lineRule="auto"/>
        <w:jc w:val="both"/>
        <w:rPr>
          <w:rFonts w:ascii="Arial" w:hAnsi="Arial" w:cs="Arial"/>
          <w:sz w:val="22"/>
          <w:szCs w:val="22"/>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2019ER217807 del 18 de septiembre de 2019</w:t>
      </w:r>
      <w:r w:rsidRPr="000523FC">
        <w:rPr>
          <w:rFonts w:ascii="Arial" w:hAnsi="Arial" w:cs="Arial"/>
          <w:sz w:val="22"/>
          <w:szCs w:val="22"/>
        </w:rPr>
        <w:t>.</w:t>
      </w:r>
    </w:p>
    <w:p w14:paraId="78348BB7" w14:textId="77777777" w:rsidR="00614908" w:rsidRPr="000523FC" w:rsidRDefault="00614908" w:rsidP="00614908">
      <w:pPr>
        <w:spacing w:line="276" w:lineRule="auto"/>
        <w:rPr>
          <w:rFonts w:ascii="Arial" w:hAnsi="Arial" w:cs="Arial"/>
          <w:sz w:val="22"/>
          <w:szCs w:val="22"/>
        </w:rPr>
      </w:pPr>
    </w:p>
    <w:p w14:paraId="12E0DE6C" w14:textId="77777777" w:rsidR="00614908" w:rsidRPr="000523FC" w:rsidRDefault="00614908" w:rsidP="00614908">
      <w:pPr>
        <w:spacing w:line="276" w:lineRule="auto"/>
        <w:rPr>
          <w:rFonts w:ascii="Arial" w:hAnsi="Arial" w:cs="Arial"/>
          <w:sz w:val="22"/>
          <w:szCs w:val="22"/>
        </w:rPr>
      </w:pPr>
    </w:p>
    <w:p w14:paraId="57C1A149" w14:textId="77777777" w:rsidR="00614908" w:rsidRPr="000523FC" w:rsidRDefault="00614908" w:rsidP="00614908">
      <w:pPr>
        <w:spacing w:line="276" w:lineRule="auto"/>
        <w:rPr>
          <w:rFonts w:ascii="Arial" w:hAnsi="Arial" w:cs="Arial"/>
          <w:sz w:val="22"/>
          <w:szCs w:val="22"/>
        </w:rPr>
      </w:pPr>
      <w:r w:rsidRPr="000523FC">
        <w:rPr>
          <w:rFonts w:ascii="Arial" w:hAnsi="Arial" w:cs="Arial"/>
          <w:sz w:val="22"/>
          <w:szCs w:val="22"/>
        </w:rPr>
        <w:t>Cordial saludo.</w:t>
      </w:r>
    </w:p>
    <w:p w14:paraId="3A55555F" w14:textId="77777777" w:rsidR="00614908" w:rsidRPr="000523FC" w:rsidRDefault="00614908" w:rsidP="00614908">
      <w:pPr>
        <w:spacing w:line="276" w:lineRule="auto"/>
        <w:jc w:val="both"/>
        <w:rPr>
          <w:rFonts w:ascii="Arial" w:hAnsi="Arial" w:cs="Arial"/>
          <w:sz w:val="22"/>
          <w:szCs w:val="22"/>
        </w:rPr>
      </w:pPr>
    </w:p>
    <w:p w14:paraId="76B8EDE8" w14:textId="77777777" w:rsidR="00614908" w:rsidRPr="000523FC" w:rsidRDefault="00614908" w:rsidP="00614908">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2019ER217807 del 18 de septiembre de 2019</w:t>
      </w:r>
      <w:r w:rsidRPr="000523FC">
        <w:rPr>
          <w:rFonts w:ascii="Arial" w:hAnsi="Arial" w:cs="Arial"/>
          <w:sz w:val="22"/>
          <w:szCs w:val="22"/>
        </w:rPr>
        <w:t xml:space="preserve">, emitió el Concepto Técnico de </w:t>
      </w:r>
      <w:r>
        <w:rPr>
          <w:rFonts w:ascii="Arial" w:hAnsi="Arial" w:cs="Arial"/>
          <w:sz w:val="22"/>
          <w:szCs w:val="22"/>
        </w:rPr>
        <w:t>Emergencia</w:t>
      </w:r>
      <w:r w:rsidRPr="000523FC">
        <w:rPr>
          <w:rFonts w:ascii="Arial" w:hAnsi="Arial" w:cs="Arial"/>
          <w:sz w:val="22"/>
          <w:szCs w:val="22"/>
        </w:rPr>
        <w:t xml:space="preserve"> No. </w:t>
      </w:r>
      <w:r>
        <w:rPr>
          <w:rFonts w:ascii="Arial" w:hAnsi="Arial" w:cs="Arial"/>
          <w:sz w:val="22"/>
          <w:szCs w:val="22"/>
        </w:rPr>
        <w:t>SSFFS-06855 del 20 de junio de 2020</w:t>
      </w:r>
      <w:r w:rsidRPr="000523FC">
        <w:rPr>
          <w:rFonts w:ascii="Arial" w:hAnsi="Arial" w:cs="Arial"/>
          <w:sz w:val="22"/>
          <w:szCs w:val="22"/>
        </w:rPr>
        <w:t>,</w:t>
      </w:r>
      <w:r>
        <w:rPr>
          <w:rFonts w:ascii="Arial" w:hAnsi="Arial" w:cs="Arial"/>
          <w:sz w:val="22"/>
          <w:szCs w:val="22"/>
        </w:rPr>
        <w:t xml:space="preserve"> mediante el cual se autorizó a </w:t>
      </w:r>
      <w:r w:rsidRPr="000523FC">
        <w:rPr>
          <w:rFonts w:ascii="Arial" w:hAnsi="Arial" w:cs="Arial"/>
          <w:sz w:val="22"/>
          <w:szCs w:val="22"/>
        </w:rPr>
        <w:t>l</w:t>
      </w:r>
      <w:r>
        <w:rPr>
          <w:rFonts w:ascii="Arial" w:hAnsi="Arial" w:cs="Arial"/>
          <w:sz w:val="22"/>
          <w:szCs w:val="22"/>
        </w:rPr>
        <w:t>a</w:t>
      </w:r>
      <w:r w:rsidRPr="000523FC">
        <w:rPr>
          <w:rFonts w:ascii="Arial" w:hAnsi="Arial" w:cs="Arial"/>
          <w:sz w:val="22"/>
          <w:szCs w:val="22"/>
        </w:rPr>
        <w:t xml:space="preserve"> </w:t>
      </w:r>
      <w:r>
        <w:rPr>
          <w:rFonts w:ascii="Arial" w:hAnsi="Arial" w:cs="Arial"/>
          <w:sz w:val="22"/>
          <w:szCs w:val="22"/>
        </w:rPr>
        <w:t>INSTITUTO NACIONAL DE SALUD</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899.999.403-4,</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sidRPr="00250717">
        <w:rPr>
          <w:rFonts w:ascii="Arial" w:hAnsi="Arial" w:cs="Arial"/>
          <w:b/>
          <w:sz w:val="22"/>
          <w:szCs w:val="22"/>
        </w:rPr>
        <w:t>TRATAMIENTO INTEGRAL</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 (1</w:t>
      </w:r>
      <w:r w:rsidRPr="000523FC">
        <w:rPr>
          <w:rFonts w:ascii="Arial" w:hAnsi="Arial" w:cs="Arial"/>
          <w:sz w:val="22"/>
          <w:szCs w:val="22"/>
        </w:rPr>
        <w:t xml:space="preserve">) individuo arbóreo ubicado en espacio privado de la </w:t>
      </w:r>
      <w:r>
        <w:rPr>
          <w:rFonts w:ascii="Arial" w:hAnsi="Arial" w:cs="Arial"/>
          <w:sz w:val="22"/>
          <w:szCs w:val="22"/>
        </w:rPr>
        <w:t>Avenida Calle 26 No. 51 - 20</w:t>
      </w:r>
      <w:r w:rsidRPr="00410652">
        <w:rPr>
          <w:rFonts w:ascii="Arial" w:hAnsi="Arial" w:cs="Arial"/>
          <w:sz w:val="22"/>
          <w:szCs w:val="22"/>
        </w:rPr>
        <w:t xml:space="preserve">, </w:t>
      </w:r>
      <w:r w:rsidRPr="000523FC">
        <w:rPr>
          <w:rFonts w:ascii="Arial" w:hAnsi="Arial" w:cs="Arial"/>
          <w:sz w:val="22"/>
          <w:szCs w:val="22"/>
        </w:rPr>
        <w:t xml:space="preserve">estableciendo en el mismo </w:t>
      </w:r>
      <w:r>
        <w:rPr>
          <w:rFonts w:ascii="Arial" w:hAnsi="Arial" w:cs="Arial"/>
          <w:sz w:val="22"/>
          <w:szCs w:val="22"/>
        </w:rPr>
        <w:t xml:space="preserve">que se </w:t>
      </w:r>
      <w:r w:rsidRPr="002A2E57">
        <w:rPr>
          <w:rFonts w:ascii="Arial" w:hAnsi="Arial" w:cs="Arial"/>
          <w:color w:val="000000" w:themeColor="text1"/>
          <w:sz w:val="22"/>
          <w:szCs w:val="22"/>
          <w:shd w:val="clear" w:color="auto" w:fill="FFFFFF"/>
        </w:rPr>
        <w:t>debía pagar por concepto de</w:t>
      </w:r>
      <w:r w:rsidRPr="00F66F5A">
        <w:rPr>
          <w:rFonts w:ascii="Arial" w:hAnsi="Arial" w:cs="Arial"/>
          <w:b/>
          <w:bCs/>
          <w:color w:val="000000" w:themeColor="text1"/>
          <w:sz w:val="22"/>
          <w:szCs w:val="22"/>
          <w:shd w:val="clear" w:color="auto" w:fill="FFFFFF"/>
        </w:rPr>
        <w:t xml:space="preserv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Pr>
          <w:rFonts w:ascii="Arial" w:eastAsia="Calibri" w:hAnsi="Arial" w:cs="Arial"/>
          <w:sz w:val="22"/>
          <w:szCs w:val="22"/>
          <w:lang w:eastAsia="en-US"/>
        </w:rPr>
        <w:t>CIENTO SESENTA MIL SEISC</w:t>
      </w:r>
      <w:r w:rsidRPr="001C78FF">
        <w:rPr>
          <w:rFonts w:ascii="Arial" w:eastAsia="Calibri" w:hAnsi="Arial" w:cs="Arial"/>
          <w:sz w:val="22"/>
          <w:szCs w:val="22"/>
          <w:lang w:eastAsia="en-US"/>
        </w:rPr>
        <w:t>IENT</w:t>
      </w:r>
      <w:r>
        <w:rPr>
          <w:rFonts w:ascii="Arial" w:eastAsia="Calibri" w:hAnsi="Arial" w:cs="Arial"/>
          <w:sz w:val="22"/>
          <w:szCs w:val="22"/>
          <w:lang w:eastAsia="en-US"/>
        </w:rPr>
        <w:t>OS CINCUENTA Y CUATRO PESOS ($160</w:t>
      </w:r>
      <w:r w:rsidRPr="001C78FF">
        <w:rPr>
          <w:rFonts w:ascii="Arial" w:eastAsia="Calibri" w:hAnsi="Arial" w:cs="Arial"/>
          <w:sz w:val="22"/>
          <w:szCs w:val="22"/>
          <w:lang w:eastAsia="en-US"/>
        </w:rPr>
        <w:t>.</w:t>
      </w:r>
      <w:r>
        <w:rPr>
          <w:rFonts w:ascii="Arial" w:eastAsia="Calibri" w:hAnsi="Arial" w:cs="Arial"/>
          <w:sz w:val="22"/>
          <w:szCs w:val="22"/>
          <w:lang w:eastAsia="en-US"/>
        </w:rPr>
        <w:t>654</w:t>
      </w:r>
      <w:r w:rsidRPr="001C78FF">
        <w:rPr>
          <w:rFonts w:ascii="Arial" w:eastAsia="Calibri" w:hAnsi="Arial" w:cs="Arial"/>
          <w:sz w:val="22"/>
          <w:szCs w:val="22"/>
          <w:lang w:eastAsia="en-US"/>
        </w:rPr>
        <w:t>) M/cte.</w:t>
      </w:r>
    </w:p>
    <w:p w14:paraId="2F8BD9AA" w14:textId="77777777" w:rsidR="00614908" w:rsidRPr="000523FC" w:rsidRDefault="00614908" w:rsidP="00614908">
      <w:pPr>
        <w:spacing w:line="276" w:lineRule="auto"/>
        <w:jc w:val="both"/>
        <w:rPr>
          <w:rFonts w:ascii="Arial" w:hAnsi="Arial" w:cs="Arial"/>
          <w:sz w:val="22"/>
          <w:szCs w:val="22"/>
        </w:rPr>
      </w:pPr>
    </w:p>
    <w:p w14:paraId="232A1651" w14:textId="77777777" w:rsidR="00614908" w:rsidRPr="000523FC" w:rsidRDefault="00614908" w:rsidP="00614908">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13 </w:t>
      </w:r>
      <w:r w:rsidRPr="000523FC">
        <w:rPr>
          <w:rFonts w:ascii="Arial" w:hAnsi="Arial" w:cs="Arial"/>
          <w:sz w:val="22"/>
          <w:szCs w:val="22"/>
        </w:rPr>
        <w:t xml:space="preserve">de </w:t>
      </w:r>
      <w:r>
        <w:rPr>
          <w:rFonts w:ascii="Arial" w:hAnsi="Arial" w:cs="Arial"/>
          <w:sz w:val="22"/>
          <w:szCs w:val="22"/>
        </w:rPr>
        <w:t xml:space="preserve">febrero </w:t>
      </w:r>
      <w:r w:rsidRPr="000523FC">
        <w:rPr>
          <w:rFonts w:ascii="Arial" w:hAnsi="Arial" w:cs="Arial"/>
          <w:sz w:val="22"/>
          <w:szCs w:val="22"/>
        </w:rPr>
        <w:t>de</w:t>
      </w:r>
      <w:r>
        <w:rPr>
          <w:rFonts w:ascii="Arial" w:hAnsi="Arial" w:cs="Arial"/>
          <w:sz w:val="22"/>
          <w:szCs w:val="22"/>
        </w:rPr>
        <w:t>l</w:t>
      </w:r>
      <w:r w:rsidRPr="000523FC">
        <w:rPr>
          <w:rFonts w:ascii="Arial" w:hAnsi="Arial" w:cs="Arial"/>
          <w:sz w:val="22"/>
          <w:szCs w:val="22"/>
        </w:rPr>
        <w:t xml:space="preserve"> 202</w:t>
      </w:r>
      <w:r>
        <w:rPr>
          <w:rFonts w:ascii="Arial" w:hAnsi="Arial" w:cs="Arial"/>
          <w:sz w:val="22"/>
          <w:szCs w:val="22"/>
        </w:rPr>
        <w:t>3</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07554 del 20 de julio</w:t>
      </w:r>
      <w:r w:rsidRPr="000523FC">
        <w:rPr>
          <w:rFonts w:ascii="Arial" w:hAnsi="Arial" w:cs="Arial"/>
          <w:sz w:val="22"/>
          <w:szCs w:val="22"/>
        </w:rPr>
        <w:t xml:space="preserve"> del 202</w:t>
      </w:r>
      <w:r>
        <w:rPr>
          <w:rFonts w:ascii="Arial" w:hAnsi="Arial" w:cs="Arial"/>
          <w:sz w:val="22"/>
          <w:szCs w:val="22"/>
        </w:rPr>
        <w:t>3</w:t>
      </w:r>
      <w:r w:rsidRPr="000523FC">
        <w:rPr>
          <w:rFonts w:ascii="Arial" w:hAnsi="Arial" w:cs="Arial"/>
          <w:sz w:val="22"/>
          <w:szCs w:val="22"/>
        </w:rPr>
        <w:t>, el cual establece lo siguiente:</w:t>
      </w:r>
    </w:p>
    <w:p w14:paraId="20A6E6D0" w14:textId="77777777" w:rsidR="00614908" w:rsidRPr="000523FC" w:rsidRDefault="00614908" w:rsidP="00614908">
      <w:pPr>
        <w:spacing w:line="276" w:lineRule="auto"/>
        <w:ind w:left="708"/>
        <w:jc w:val="both"/>
        <w:rPr>
          <w:rFonts w:ascii="Arial" w:hAnsi="Arial" w:cs="Arial"/>
          <w:sz w:val="22"/>
          <w:szCs w:val="22"/>
        </w:rPr>
      </w:pPr>
    </w:p>
    <w:p w14:paraId="3DF174AE" w14:textId="77777777" w:rsidR="00614908" w:rsidRDefault="00614908" w:rsidP="00614908">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73161D1C" w14:textId="77777777" w:rsidR="00614908" w:rsidRDefault="00614908" w:rsidP="00614908">
      <w:pPr>
        <w:spacing w:line="276" w:lineRule="auto"/>
        <w:ind w:left="567" w:right="567"/>
        <w:jc w:val="both"/>
        <w:rPr>
          <w:rFonts w:ascii="Arial" w:hAnsi="Arial" w:cs="Arial"/>
          <w:i/>
          <w:sz w:val="22"/>
          <w:szCs w:val="22"/>
        </w:rPr>
      </w:pPr>
    </w:p>
    <w:p w14:paraId="3267BC93" w14:textId="77777777" w:rsidR="00614908" w:rsidRDefault="00614908" w:rsidP="00614908">
      <w:pPr>
        <w:spacing w:line="276" w:lineRule="auto"/>
        <w:ind w:left="567" w:right="567"/>
        <w:jc w:val="both"/>
        <w:rPr>
          <w:rFonts w:ascii="Arial" w:hAnsi="Arial" w:cs="Arial"/>
          <w:i/>
          <w:sz w:val="20"/>
          <w:szCs w:val="22"/>
        </w:rPr>
      </w:pPr>
      <w:r w:rsidRPr="00FD158D">
        <w:rPr>
          <w:rFonts w:ascii="Arial" w:hAnsi="Arial" w:cs="Arial"/>
          <w:i/>
          <w:sz w:val="20"/>
          <w:szCs w:val="22"/>
        </w:rPr>
        <w:t>El día 13 de febrero del 2023 se realizó la visita de seguimiento a concepto técnico de atención de emergencias silvicultural SSFFS-06855 del 20/06/2020, a través del cual se autorizó al INSTITUTO NACIONAL DE SALUD, identificado con NIT. 899.999.403-4, efectuar el procedimiento de manejo silvicultural de tratamiento integral de un árbol de la especie Aliso (</w:t>
      </w:r>
      <w:proofErr w:type="spellStart"/>
      <w:r w:rsidRPr="00FD158D">
        <w:rPr>
          <w:rFonts w:ascii="Arial" w:hAnsi="Arial" w:cs="Arial"/>
          <w:i/>
          <w:sz w:val="20"/>
          <w:szCs w:val="22"/>
        </w:rPr>
        <w:t>Alnus</w:t>
      </w:r>
      <w:proofErr w:type="spellEnd"/>
      <w:r w:rsidRPr="00FD158D">
        <w:rPr>
          <w:rFonts w:ascii="Arial" w:hAnsi="Arial" w:cs="Arial"/>
          <w:i/>
          <w:sz w:val="20"/>
          <w:szCs w:val="22"/>
        </w:rPr>
        <w:t xml:space="preserve"> </w:t>
      </w:r>
      <w:proofErr w:type="spellStart"/>
      <w:r w:rsidRPr="00FD158D">
        <w:rPr>
          <w:rFonts w:ascii="Arial" w:hAnsi="Arial" w:cs="Arial"/>
          <w:i/>
          <w:sz w:val="20"/>
          <w:szCs w:val="22"/>
        </w:rPr>
        <w:t>acuminata</w:t>
      </w:r>
      <w:proofErr w:type="spellEnd"/>
      <w:r w:rsidRPr="00FD158D">
        <w:rPr>
          <w:rFonts w:ascii="Arial" w:hAnsi="Arial" w:cs="Arial"/>
          <w:i/>
          <w:sz w:val="20"/>
          <w:szCs w:val="22"/>
        </w:rPr>
        <w:t xml:space="preserve">); emplazado en la zona verde del predio en la dirección CL 26 51 20, del barrio La Esmeralda, localidad de Barrios Unidos, debido a que presenta infestación superior al 70% de larvas y pupas de lepidóptero, defoliación </w:t>
      </w:r>
      <w:r w:rsidRPr="00FD158D">
        <w:rPr>
          <w:rFonts w:ascii="Arial" w:hAnsi="Arial" w:cs="Arial"/>
          <w:i/>
          <w:sz w:val="20"/>
          <w:szCs w:val="22"/>
        </w:rPr>
        <w:lastRenderedPageBreak/>
        <w:t xml:space="preserve">total, afectando jardines y presentándose desplazamiento de larvas en las instalaciones. </w:t>
      </w:r>
    </w:p>
    <w:p w14:paraId="50BA218D" w14:textId="77777777" w:rsidR="00614908" w:rsidRDefault="00614908" w:rsidP="00614908">
      <w:pPr>
        <w:spacing w:line="276" w:lineRule="auto"/>
        <w:ind w:left="567" w:right="567"/>
        <w:jc w:val="both"/>
        <w:rPr>
          <w:rFonts w:ascii="Arial" w:hAnsi="Arial" w:cs="Arial"/>
          <w:i/>
          <w:sz w:val="20"/>
          <w:szCs w:val="22"/>
        </w:rPr>
      </w:pPr>
    </w:p>
    <w:p w14:paraId="0FA60960" w14:textId="349605D6" w:rsidR="00614908" w:rsidRPr="00410652" w:rsidRDefault="00614908" w:rsidP="00614908">
      <w:pPr>
        <w:spacing w:line="276" w:lineRule="auto"/>
        <w:ind w:left="567" w:right="567"/>
        <w:jc w:val="both"/>
        <w:rPr>
          <w:rFonts w:ascii="Arial" w:hAnsi="Arial" w:cs="Arial"/>
          <w:i/>
          <w:sz w:val="20"/>
          <w:szCs w:val="22"/>
        </w:rPr>
      </w:pPr>
      <w:r w:rsidRPr="00FD158D">
        <w:rPr>
          <w:rFonts w:ascii="Arial" w:hAnsi="Arial" w:cs="Arial"/>
          <w:i/>
          <w:sz w:val="20"/>
          <w:szCs w:val="22"/>
        </w:rPr>
        <w:t>Una vez realizada la visita de seguimiento como se consigna en el acta ANLR-20221424-261, se verifica que el procedimiento de manejo silvicultural autorizado se llevó a cabo técnicamente, de acuerdo con los lineamientos contemplados en el manual de silvicultura urbana para Bogotá. No se generó cobro por concepto de EVALUACIÓN al ser un concepto de emergencias, con respecto al SEGUIMIENTO se generó un cobro por $ 160.654 (M/cte.); Por medida compensatoria el autorizado deberá pagar $ 0 (M/</w:t>
      </w:r>
      <w:proofErr w:type="spellStart"/>
      <w:r w:rsidRPr="00FD158D">
        <w:rPr>
          <w:rFonts w:ascii="Arial" w:hAnsi="Arial" w:cs="Arial"/>
          <w:i/>
          <w:sz w:val="20"/>
          <w:szCs w:val="22"/>
        </w:rPr>
        <w:t>cte</w:t>
      </w:r>
      <w:proofErr w:type="spellEnd"/>
      <w:r w:rsidRPr="00FD158D">
        <w:rPr>
          <w:rFonts w:ascii="Arial" w:hAnsi="Arial" w:cs="Arial"/>
          <w:i/>
          <w:sz w:val="20"/>
          <w:szCs w:val="22"/>
        </w:rPr>
        <w:t>) correspondientes 0 SMMLV o 0 IVP(s). El concepto técnico NO requirió salvoconducto de movilización de madera. Revisando el sistema de correspondencia FOREST no se encontró el pago por concepto de seguimiento.</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w:t>
      </w:r>
    </w:p>
    <w:p w14:paraId="6FC2519C" w14:textId="77777777" w:rsidR="00614908" w:rsidRPr="000523FC" w:rsidRDefault="00614908" w:rsidP="00614908">
      <w:pPr>
        <w:spacing w:line="276" w:lineRule="auto"/>
        <w:jc w:val="both"/>
        <w:rPr>
          <w:rFonts w:ascii="Arial" w:hAnsi="Arial" w:cs="Arial"/>
          <w:sz w:val="22"/>
          <w:szCs w:val="22"/>
        </w:rPr>
      </w:pPr>
    </w:p>
    <w:p w14:paraId="0CC1AE2F" w14:textId="77777777" w:rsidR="00614908" w:rsidRPr="00745FCE" w:rsidRDefault="00614908" w:rsidP="00614908">
      <w:pPr>
        <w:spacing w:line="276" w:lineRule="auto"/>
        <w:jc w:val="both"/>
        <w:rPr>
          <w:rFonts w:ascii="Arial" w:hAnsi="Arial" w:cs="Arial"/>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2019ER217807 del 18 de septiembre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al</w:t>
      </w:r>
      <w:r w:rsidRPr="002A2E57">
        <w:rPr>
          <w:rFonts w:ascii="Arial" w:hAnsi="Arial" w:cs="Arial"/>
          <w:color w:val="000000" w:themeColor="text1"/>
          <w:sz w:val="22"/>
          <w:szCs w:val="22"/>
          <w:shd w:val="clear" w:color="auto" w:fill="FFFFFF"/>
        </w:rPr>
        <w:t xml:space="preserv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por la suma de </w:t>
      </w:r>
      <w:r>
        <w:rPr>
          <w:rFonts w:ascii="Arial" w:eastAsia="Calibri" w:hAnsi="Arial" w:cs="Arial"/>
          <w:sz w:val="22"/>
          <w:szCs w:val="22"/>
          <w:lang w:eastAsia="en-US"/>
        </w:rPr>
        <w:t>CIENTO SESENTA MIL SEISC</w:t>
      </w:r>
      <w:r w:rsidRPr="001C78FF">
        <w:rPr>
          <w:rFonts w:ascii="Arial" w:eastAsia="Calibri" w:hAnsi="Arial" w:cs="Arial"/>
          <w:sz w:val="22"/>
          <w:szCs w:val="22"/>
          <w:lang w:eastAsia="en-US"/>
        </w:rPr>
        <w:t>IENT</w:t>
      </w:r>
      <w:r>
        <w:rPr>
          <w:rFonts w:ascii="Arial" w:eastAsia="Calibri" w:hAnsi="Arial" w:cs="Arial"/>
          <w:sz w:val="22"/>
          <w:szCs w:val="22"/>
          <w:lang w:eastAsia="en-US"/>
        </w:rPr>
        <w:t>OS CINCUENTA Y CUATRO PESOS ($160</w:t>
      </w:r>
      <w:r w:rsidRPr="001C78FF">
        <w:rPr>
          <w:rFonts w:ascii="Arial" w:eastAsia="Calibri" w:hAnsi="Arial" w:cs="Arial"/>
          <w:sz w:val="22"/>
          <w:szCs w:val="22"/>
          <w:lang w:eastAsia="en-US"/>
        </w:rPr>
        <w:t>.</w:t>
      </w:r>
      <w:r>
        <w:rPr>
          <w:rFonts w:ascii="Arial" w:eastAsia="Calibri" w:hAnsi="Arial" w:cs="Arial"/>
          <w:sz w:val="22"/>
          <w:szCs w:val="22"/>
          <w:lang w:eastAsia="en-US"/>
        </w:rPr>
        <w:t>654</w:t>
      </w:r>
      <w:r w:rsidRPr="001C78FF">
        <w:rPr>
          <w:rFonts w:ascii="Arial" w:eastAsia="Calibri" w:hAnsi="Arial" w:cs="Arial"/>
          <w:sz w:val="22"/>
          <w:szCs w:val="22"/>
          <w:lang w:eastAsia="en-US"/>
        </w:rPr>
        <w:t>) M/cte.</w:t>
      </w:r>
      <w:r w:rsidRPr="000523FC">
        <w:rPr>
          <w:rFonts w:ascii="Arial" w:hAnsi="Arial" w:cs="Arial"/>
          <w:bCs/>
          <w:sz w:val="22"/>
          <w:szCs w:val="22"/>
        </w:rPr>
        <w:t>,</w:t>
      </w:r>
      <w:r w:rsidRPr="000523FC">
        <w:rPr>
          <w:rFonts w:ascii="Arial" w:hAnsi="Arial" w:cs="Arial"/>
          <w:sz w:val="22"/>
          <w:szCs w:val="22"/>
        </w:rPr>
        <w:t xml:space="preserve"> derivados del Concepto Técnico No. </w:t>
      </w:r>
      <w:r>
        <w:rPr>
          <w:rFonts w:ascii="Arial" w:hAnsi="Arial" w:cs="Arial"/>
          <w:sz w:val="22"/>
          <w:szCs w:val="22"/>
        </w:rPr>
        <w:t>SSFFS-06855 del 20 de junio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7D43F2C0" w14:textId="77777777" w:rsidR="00614908" w:rsidRPr="000523FC" w:rsidRDefault="00614908" w:rsidP="00614908">
      <w:pPr>
        <w:spacing w:line="276" w:lineRule="auto"/>
        <w:jc w:val="both"/>
        <w:rPr>
          <w:rFonts w:ascii="Arial" w:hAnsi="Arial" w:cs="Arial"/>
          <w:bCs/>
          <w:sz w:val="22"/>
          <w:szCs w:val="22"/>
        </w:rPr>
      </w:pPr>
    </w:p>
    <w:p w14:paraId="32C49A00" w14:textId="77777777" w:rsidR="00614908" w:rsidRPr="000523FC" w:rsidRDefault="00614908" w:rsidP="00614908">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hAnsi="Arial" w:cs="Arial"/>
            <w:sz w:val="22"/>
            <w:szCs w:val="22"/>
          </w:rPr>
          <w:t>http://www.secretariadeambiente.gov.co/ventanillavirtual/app</w:t>
        </w:r>
      </w:hyperlink>
      <w:r>
        <w:rPr>
          <w:rFonts w:ascii="Arial" w:hAnsi="Arial" w:cs="Arial"/>
          <w:sz w:val="22"/>
          <w:szCs w:val="22"/>
        </w:rPr>
        <w:t xml:space="preserve"> </w:t>
      </w:r>
    </w:p>
    <w:p w14:paraId="3B54BB5B" w14:textId="77777777" w:rsidR="00614908" w:rsidRPr="000523FC" w:rsidRDefault="00614908" w:rsidP="00614908">
      <w:pPr>
        <w:jc w:val="both"/>
        <w:rPr>
          <w:rFonts w:ascii="Arial" w:hAnsi="Arial" w:cs="Arial"/>
          <w:sz w:val="22"/>
          <w:szCs w:val="22"/>
        </w:rPr>
      </w:pPr>
      <w:r w:rsidRPr="000523FC">
        <w:rPr>
          <w:rFonts w:ascii="Arial" w:hAnsi="Arial" w:cs="Arial"/>
          <w:sz w:val="22"/>
          <w:szCs w:val="22"/>
        </w:rPr>
        <w:t xml:space="preserve"> </w:t>
      </w:r>
    </w:p>
    <w:bookmarkEnd w:id="2"/>
    <w:p w14:paraId="3CA4653B" w14:textId="77777777" w:rsidR="00614908" w:rsidRDefault="00614908" w:rsidP="00614908">
      <w:r w:rsidRPr="00610EA5">
        <w:rPr>
          <w:rFonts w:ascii="Arial" w:hAnsi="Arial" w:cs="Arial"/>
        </w:rPr>
        <w:t>Cordialmente,</w:t>
      </w:r>
    </w:p>
    <w:p w14:paraId="3A763617" w14:textId="77777777" w:rsidR="00000000" w:rsidRDefault="00000000" w:rsidP="0012752B">
      <w:pPr>
        <w:tabs>
          <w:tab w:val="left" w:pos="567"/>
        </w:tabs>
        <w:rPr>
          <w:rFonts w:ascii="Arial" w:hAnsi="Arial" w:cs="Arial"/>
          <w:sz w:val="22"/>
          <w:szCs w:val="22"/>
        </w:rPr>
      </w:pPr>
    </w:p>
    <w:p w14:paraId="14547738" w14:textId="77777777" w:rsidR="00614908" w:rsidRDefault="00614908" w:rsidP="0012752B">
      <w:pPr>
        <w:tabs>
          <w:tab w:val="left" w:pos="567"/>
        </w:tabs>
        <w:rPr>
          <w:rFonts w:ascii="Arial" w:hAnsi="Arial" w:cs="Arial"/>
          <w:sz w:val="22"/>
          <w:szCs w:val="22"/>
        </w:rPr>
      </w:pPr>
    </w:p>
    <w:p w14:paraId="308B5B85" w14:textId="77777777" w:rsidR="00614908" w:rsidRPr="00610EA5" w:rsidRDefault="00614908" w:rsidP="0012752B">
      <w:pPr>
        <w:tabs>
          <w:tab w:val="left" w:pos="567"/>
        </w:tabs>
        <w:rPr>
          <w:rFonts w:ascii="Arial" w:hAnsi="Arial" w:cs="Arial"/>
          <w:sz w:val="22"/>
          <w:szCs w:val="22"/>
        </w:rPr>
      </w:pPr>
    </w:p>
    <w:p w14:paraId="6405DB6F"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4FC00B50"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157EDBAD" w14:textId="77777777" w:rsidR="00000000" w:rsidRDefault="00000000" w:rsidP="0012752B">
      <w:pPr>
        <w:rPr>
          <w:rFonts w:ascii="Arial" w:hAnsi="Arial" w:cs="Arial"/>
          <w:sz w:val="22"/>
          <w:szCs w:val="22"/>
          <w:lang w:val="es-ES"/>
        </w:rPr>
      </w:pPr>
    </w:p>
    <w:p w14:paraId="3EBE26A2" w14:textId="77777777" w:rsidR="00000000" w:rsidRPr="00610EA5" w:rsidRDefault="00000000" w:rsidP="0012752B">
      <w:pPr>
        <w:rPr>
          <w:rFonts w:ascii="Arial" w:hAnsi="Arial" w:cs="Arial"/>
          <w:sz w:val="22"/>
          <w:szCs w:val="22"/>
          <w:lang w:val="es-ES"/>
        </w:rPr>
      </w:pPr>
    </w:p>
    <w:p w14:paraId="1FDCE3D4"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781D00B9" w14:textId="77777777" w:rsidR="00000000" w:rsidRDefault="00000000" w:rsidP="0012752B">
      <w:pPr>
        <w:rPr>
          <w:rFonts w:ascii="Arial" w:hAnsi="Arial" w:cs="Arial"/>
          <w:i/>
          <w:sz w:val="16"/>
          <w:szCs w:val="16"/>
        </w:rPr>
      </w:pPr>
    </w:p>
    <w:p w14:paraId="0BB1A8B4"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39A1BFA8" w14:textId="77777777" w:rsidR="00000000" w:rsidRPr="00610EA5" w:rsidRDefault="00000000" w:rsidP="0012752B">
      <w:pPr>
        <w:rPr>
          <w:rFonts w:ascii="Arial" w:hAnsi="Arial" w:cs="Arial"/>
          <w:i/>
          <w:sz w:val="16"/>
          <w:szCs w:val="16"/>
        </w:rPr>
      </w:pPr>
    </w:p>
    <w:p w14:paraId="0D4267B3" w14:textId="77777777" w:rsidR="00000000" w:rsidRDefault="00000000" w:rsidP="0012752B">
      <w:pPr>
        <w:rPr>
          <w:rFonts w:ascii="Arial" w:hAnsi="Arial" w:cs="Arial"/>
          <w:i/>
          <w:sz w:val="16"/>
          <w:szCs w:val="16"/>
        </w:rPr>
      </w:pPr>
    </w:p>
    <w:p w14:paraId="4791056F"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218A5123" w14:textId="77777777" w:rsidR="00000000" w:rsidRDefault="00000000" w:rsidP="0012752B">
      <w:pPr>
        <w:rPr>
          <w:rFonts w:ascii="Arial" w:hAnsi="Arial" w:cs="Arial"/>
          <w:i/>
          <w:sz w:val="16"/>
          <w:szCs w:val="16"/>
        </w:rPr>
      </w:pPr>
    </w:p>
    <w:p w14:paraId="52576F13"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7F4D110D"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5BB18" w14:textId="77777777" w:rsidR="005559AC" w:rsidRDefault="005559AC">
      <w:r>
        <w:separator/>
      </w:r>
    </w:p>
  </w:endnote>
  <w:endnote w:type="continuationSeparator" w:id="0">
    <w:p w14:paraId="17FFB392" w14:textId="77777777" w:rsidR="005559AC" w:rsidRDefault="005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51B7"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DB44" w14:textId="77777777" w:rsidR="005559AC" w:rsidRDefault="005559AC">
      <w:r>
        <w:separator/>
      </w:r>
    </w:p>
  </w:footnote>
  <w:footnote w:type="continuationSeparator" w:id="0">
    <w:p w14:paraId="50A9CD63" w14:textId="77777777" w:rsidR="005559AC" w:rsidRDefault="00555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455D"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DA"/>
    <w:rsid w:val="005559AC"/>
    <w:rsid w:val="005E0203"/>
    <w:rsid w:val="00614908"/>
    <w:rsid w:val="00820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B9B89"/>
  <w15:docId w15:val="{FEFA93C1-C643-49BD-AAFB-D7851AB3C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608</Words>
  <Characters>3344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2025-05-09T00:05:00Z</dcterms:created>
  <dcterms:modified xsi:type="dcterms:W3CDTF">2025-05-09T00:05:00Z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